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AFF7" w14:textId="77777777" w:rsidR="00D02C30" w:rsidRDefault="00D02C30" w:rsidP="00D02C30">
      <w:pPr>
        <w:pStyle w:val="Heading2"/>
      </w:pPr>
      <w:r>
        <w:t>Multitype Borrowing</w:t>
      </w:r>
    </w:p>
    <w:p w14:paraId="436E8DDE" w14:textId="77777777" w:rsidR="00D02C30" w:rsidRDefault="00D02C30"/>
    <w:p w14:paraId="59417AB2" w14:textId="4A63F20B" w:rsidR="00860871" w:rsidRDefault="001B40AA">
      <w:r>
        <w:t>Reciprocal borrowing</w:t>
      </w:r>
      <w:r w:rsidR="00D02C30">
        <w:t xml:space="preserve"> is defined as borrowing from one public library to another. Within SHARE, </w:t>
      </w:r>
      <w:r w:rsidR="00860871">
        <w:t>a</w:t>
      </w:r>
      <w:r w:rsidR="00D02C30">
        <w:t>cademic, school, and special library cards are not accepted at a public library without an intergovernmental agreement</w:t>
      </w:r>
      <w:r w:rsidR="00860871">
        <w:t xml:space="preserve"> </w:t>
      </w:r>
      <w:r w:rsidR="006A2C29">
        <w:t xml:space="preserve">or contract </w:t>
      </w:r>
      <w:r w:rsidR="00860871">
        <w:t>between multitype libraries</w:t>
      </w:r>
      <w:r w:rsidR="00D02C30">
        <w:t>. SHARE</w:t>
      </w:r>
      <w:r w:rsidR="000E58E6">
        <w:t xml:space="preserve"> allows</w:t>
      </w:r>
      <w:r w:rsidR="00D02C30">
        <w:t xml:space="preserve"> cooperation between agencies to develop these agreement</w:t>
      </w:r>
      <w:r w:rsidR="00860871">
        <w:t xml:space="preserve">s. </w:t>
      </w:r>
    </w:p>
    <w:p w14:paraId="4B24D8A4" w14:textId="77777777" w:rsidR="00860871" w:rsidRDefault="00860871"/>
    <w:p w14:paraId="0345504C" w14:textId="19A6E464" w:rsidR="008017D0" w:rsidRDefault="00860871">
      <w:r>
        <w:t xml:space="preserve">For further information regarding the definition of both reciprocal borrowing and what constitutes a public library, please see: </w:t>
      </w:r>
      <w:r w:rsidR="00D02C30">
        <w:t xml:space="preserve"> </w:t>
      </w:r>
    </w:p>
    <w:p w14:paraId="1384D24D" w14:textId="69849F20" w:rsidR="00860871" w:rsidRDefault="00860871"/>
    <w:p w14:paraId="7D45BBD8" w14:textId="3DD3A3AB" w:rsidR="00860871" w:rsidRDefault="00860871">
      <w:r>
        <w:t>ILLINOIS COMMITTEE ON ADMINISTRATIVE RULES</w:t>
      </w:r>
    </w:p>
    <w:p w14:paraId="170F88D8" w14:textId="56D73FA8" w:rsidR="00860871" w:rsidRDefault="00860871">
      <w:r>
        <w:t>ADMINISTRATIVE CODE</w:t>
      </w:r>
    </w:p>
    <w:p w14:paraId="1FD96F96" w14:textId="1D458F2C" w:rsidR="00860871" w:rsidRDefault="00860871" w:rsidP="00860871">
      <w:pPr>
        <w:ind w:left="720"/>
      </w:pPr>
      <w:r>
        <w:t xml:space="preserve">TITLE 23: EDUCATION AND CULTURAL RESOURCES </w:t>
      </w:r>
      <w:r>
        <w:br/>
        <w:t>SUBTITLE B: CULTURAL RESOURCES</w:t>
      </w:r>
      <w:r>
        <w:br/>
        <w:t>CHAPTER I: SECRETARY OF STATE</w:t>
      </w:r>
      <w:r>
        <w:br/>
        <w:t xml:space="preserve">PART 3030 THE ILLINOIS LIBRARY SYSTEM ACT </w:t>
      </w:r>
      <w:r>
        <w:br/>
        <w:t>SECTION 3030.110 DEFINITIONS</w:t>
      </w:r>
    </w:p>
    <w:p w14:paraId="3523F02B" w14:textId="773F44F9" w:rsidR="00860871" w:rsidRDefault="00D153CF">
      <w:hyperlink r:id="rId9" w:history="1">
        <w:r w:rsidR="00860871" w:rsidRPr="0066665C">
          <w:rPr>
            <w:rStyle w:val="Hyperlink"/>
          </w:rPr>
          <w:t>http://www.ilga.gov/commission/jcar/admincode/023/023030300A01100R.html</w:t>
        </w:r>
      </w:hyperlink>
      <w:r w:rsidR="00860871">
        <w:t xml:space="preserve"> </w:t>
      </w:r>
    </w:p>
    <w:sectPr w:rsidR="008608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BD31" w14:textId="77777777" w:rsidR="00D153CF" w:rsidRDefault="00D153CF" w:rsidP="00D153CF">
      <w:r>
        <w:separator/>
      </w:r>
    </w:p>
  </w:endnote>
  <w:endnote w:type="continuationSeparator" w:id="0">
    <w:p w14:paraId="36B046DE" w14:textId="77777777" w:rsidR="00D153CF" w:rsidRDefault="00D153CF" w:rsidP="00D1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5376" w14:textId="77777777" w:rsidR="00D153CF" w:rsidRDefault="00D15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8882" w14:textId="77777777" w:rsidR="00D153CF" w:rsidRDefault="00D15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5808B" w14:textId="77777777" w:rsidR="00D153CF" w:rsidRDefault="00D15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22D8F" w14:textId="77777777" w:rsidR="00D153CF" w:rsidRDefault="00D153CF" w:rsidP="00D153CF">
      <w:r>
        <w:separator/>
      </w:r>
    </w:p>
  </w:footnote>
  <w:footnote w:type="continuationSeparator" w:id="0">
    <w:p w14:paraId="45D5E5AF" w14:textId="77777777" w:rsidR="00D153CF" w:rsidRDefault="00D153CF" w:rsidP="00D1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A006B" w14:textId="0FF6CA2B" w:rsidR="00D153CF" w:rsidRDefault="00D153CF">
    <w:pPr>
      <w:pStyle w:val="Header"/>
    </w:pPr>
    <w:r>
      <w:rPr>
        <w:noProof/>
      </w:rPr>
      <w:pict w14:anchorId="449B2C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454" o:spid="_x0000_s2052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9FA1" w14:textId="327D83EC" w:rsidR="00D153CF" w:rsidRDefault="00D153CF">
    <w:pPr>
      <w:pStyle w:val="Header"/>
    </w:pPr>
    <w:r>
      <w:rPr>
        <w:noProof/>
      </w:rPr>
      <w:pict w14:anchorId="66825E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455" o:spid="_x0000_s2053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A991" w14:textId="5C113C26" w:rsidR="00D153CF" w:rsidRDefault="00D153CF">
    <w:pPr>
      <w:pStyle w:val="Header"/>
    </w:pPr>
    <w:r>
      <w:rPr>
        <w:noProof/>
      </w:rPr>
      <w:pict w14:anchorId="6CBAF9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453" o:spid="_x0000_s2051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32"/>
    <w:rsid w:val="000E58E6"/>
    <w:rsid w:val="001B40AA"/>
    <w:rsid w:val="001B6134"/>
    <w:rsid w:val="002909EC"/>
    <w:rsid w:val="00395A9E"/>
    <w:rsid w:val="00452189"/>
    <w:rsid w:val="00611EE5"/>
    <w:rsid w:val="006A2C29"/>
    <w:rsid w:val="008017D0"/>
    <w:rsid w:val="00860871"/>
    <w:rsid w:val="00D02C30"/>
    <w:rsid w:val="00D153CF"/>
    <w:rsid w:val="00F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5B8D184"/>
  <w15:chartTrackingRefBased/>
  <w15:docId w15:val="{2D0A4E44-CD2A-48D7-A85C-FC414128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EC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18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189"/>
    <w:rPr>
      <w:rFonts w:eastAsiaTheme="majorEastAsia" w:cstheme="majorBidi"/>
      <w:color w:val="2F5496" w:themeColor="accent1" w:themeShade="BF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860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8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5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3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15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3C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lga.gov/commission/jcar/admincode/023/023030300A01100R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A0AF3F452E4A8468F921C2E70FD5" ma:contentTypeVersion="12" ma:contentTypeDescription="Create a new document." ma:contentTypeScope="" ma:versionID="dd583f537649e03522b092ec63238892">
  <xsd:schema xmlns:xsd="http://www.w3.org/2001/XMLSchema" xmlns:xs="http://www.w3.org/2001/XMLSchema" xmlns:p="http://schemas.microsoft.com/office/2006/metadata/properties" xmlns:ns2="e58fe311-2a7f-4221-893c-568fb6b678c8" xmlns:ns3="84d48c8c-f8ed-451c-8aad-60bc72e5e60d" targetNamespace="http://schemas.microsoft.com/office/2006/metadata/properties" ma:root="true" ma:fieldsID="0b3975773c0ba5f4b1dc64ca57b9f577" ns2:_="" ns3:_="">
    <xsd:import namespace="e58fe311-2a7f-4221-893c-568fb6b678c8"/>
    <xsd:import namespace="84d48c8c-f8ed-451c-8aad-60bc72e5e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e311-2a7f-4221-893c-568fb6b67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48c8c-f8ed-451c-8aad-60bc72e5e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A8B30-9866-4208-BDEF-90A9F1DA2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499AD-950A-4358-BD28-FA21A343C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512EE-0B2B-4CCB-807F-585A29ED6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e311-2a7f-4221-893c-568fb6b678c8"/>
    <ds:schemaRef ds:uri="84d48c8c-f8ed-451c-8aad-60bc72e5e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Thompson</dc:creator>
  <cp:keywords/>
  <dc:description/>
  <cp:lastModifiedBy>Cassandra Thompson</cp:lastModifiedBy>
  <cp:revision>8</cp:revision>
  <dcterms:created xsi:type="dcterms:W3CDTF">2020-02-04T15:31:00Z</dcterms:created>
  <dcterms:modified xsi:type="dcterms:W3CDTF">2021-04-05T16:50:00Z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0x010100F388A0AF3F452E4A8468F921C2E70FD5</vt:lpwstr>
  </property>
  <property fmtid="{D5CDD505-2E9C-101B-9397-08002B2CF9AE}" pid="3" name="Order">
    <vt:r8>1897200</vt:r8>
  </property>
</Properties>
</file>